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DF" w:rsidRPr="003C31DF" w:rsidRDefault="003C31DF" w:rsidP="003C31DF">
      <w:pPr>
        <w:jc w:val="center"/>
      </w:pPr>
      <w:r w:rsidRPr="003C31DF">
        <w:t>Sterilization, Infection Control, Disinfection</w:t>
      </w:r>
    </w:p>
    <w:p w:rsidR="003C31DF" w:rsidRPr="003C31DF" w:rsidRDefault="003C31DF" w:rsidP="003C31DF">
      <w:r w:rsidRPr="003C31DF">
        <w:t>According to the World Health Organization (WHO) there are more than 1.4 million people worldwide affected by infections acquired in hospitals.  Between 5% and 10% of admitted modern hospital, patients in the developed world acquire one or more healthcare-associated infections.  Healthcare-associated infections are also a large problem in extended care facilities, including nursing homes and rehabilitation units.</w:t>
      </w:r>
      <w:r>
        <w:t xml:space="preserve">  </w:t>
      </w:r>
      <w:r w:rsidRPr="003C31DF">
        <w:t>It is estimated by The Centers for Disease Control and Prevention (CDC) that in United States hospitals alone, there are approximately 1.7 million healthcare-associated infections annually.  Of these infections, there are nearly 100,000 associated deaths each year.</w:t>
      </w:r>
    </w:p>
    <w:p w:rsidR="003C31DF" w:rsidRPr="003C31DF" w:rsidRDefault="003C31DF" w:rsidP="003C31DF">
      <w:pPr>
        <w:ind w:firstLine="720"/>
      </w:pPr>
      <w:r w:rsidRPr="003C31DF">
        <w:t>Cleaning, disinfection and sterilization is extremely important in saving lives and improving patient outcomes.  The transmission of healthcare-associated pathogens happens most frequently via the hands of healthcare workers, who inadvertently contaminate their hands during patient care practices.</w:t>
      </w:r>
      <w:r>
        <w:t xml:space="preserve">  </w:t>
      </w:r>
      <w:r w:rsidRPr="003C31DF">
        <w:t>Contaminated surfaces in healthcare facilities may also contribute to the spread of healthcare-associated pathogens.  Healthcare workers contaminate their hands from contaminated surfaces and transfer these to the patient, or patients may have direct contact with contaminated equipment or other surfaces.</w:t>
      </w:r>
      <w:r>
        <w:t xml:space="preserve">  </w:t>
      </w:r>
      <w:r w:rsidRPr="003C31DF">
        <w:t>Patients should be provided with a safe environment of care.  This requires a high level of compliance and diligence in hand hygiene policies and the appropriate knowledge and compliance of the disinfection and sterilization of medical equipment and surfaces.</w:t>
      </w:r>
    </w:p>
    <w:p w:rsidR="003C31DF" w:rsidRPr="003C31DF" w:rsidRDefault="003C31DF" w:rsidP="003C31DF"/>
    <w:p w:rsidR="003C31DF" w:rsidRPr="003C31DF" w:rsidRDefault="003C31DF" w:rsidP="003C31DF">
      <w:pPr>
        <w:ind w:firstLine="720"/>
      </w:pPr>
      <w:r w:rsidRPr="003C31DF">
        <w:t xml:space="preserve">New research demonstrates that daily cleaning of high-touch surfaces in isolation rooms of patients with Clostridium difficile (C. difficile) or methicillin-resistant Staphylococcus aureus (MRSA) significantly reduces the rate of the pathogens on the hands of healthcare personnel.  The findings underscore the importance of environmental cleaning for reducing the spread of difficult to treat </w:t>
      </w:r>
      <w:r w:rsidRPr="003C31DF">
        <w:lastRenderedPageBreak/>
        <w:t>infections.  The study is published in the October 2012 issue of Infection Control and Hospital Epidemiology.</w:t>
      </w:r>
    </w:p>
    <w:p w:rsidR="003C31DF" w:rsidRPr="003C31DF" w:rsidRDefault="003C31DF" w:rsidP="003C31DF">
      <w:r w:rsidRPr="003C31DF">
        <w:t>Researchers from the Cleveland Veterans Affairs Medical Center conducted a prospective, randomized trial comparing regular cleaning protocols of housekeeping staff with daily disinfection of high-touch surfaces performed by researchers (i.e., bed rail and bedside tables, call button and phone, and toilet seat, and bathroom hand rail) in 34 C. difficile and 36 MRSA isolation rooms.  The study assessed hand contamination of physicians, nurses, and research staff six to eight hours after disinfection procedures.  In rooms with daily disinfection, there were significant reductions in the amount and frequency of pathogens on the hands of investigators and healthcare personnel caring for the patients (6.4 percent with daily disinfection versus 30 percent with standard cleaning).</w:t>
      </w:r>
    </w:p>
    <w:p w:rsidR="003C31DF" w:rsidRPr="003C31DF" w:rsidRDefault="003C31DF" w:rsidP="003C31DF">
      <w:r w:rsidRPr="003C31DF">
        <w:t>“These findings add to the growing body of evidence supporting environmental cleaning and disinfection as an important infection control strategy,” says Sirisha Kundrapu, MD, a lead author of the study. “The intervention was simple, inexpensive, and well-accepted by patients and staff.”</w:t>
      </w:r>
    </w:p>
    <w:p w:rsidR="003C31DF" w:rsidRDefault="003C31DF" w:rsidP="003C31DF">
      <w:r w:rsidRPr="003C31DF">
        <w:t xml:space="preserve">Regular cleaning protocols of housekeeping staff include disinfection of patient rooms with sodium hypochlorite after discharge, daily cleaning of bathrooms and floors, and cleaning of high-touch surfaces only if visibly soiled. During the study period, less than 10 percent of high-touch surfaces in C. difficile or MRSA rooms were cleaned daily using regular protocols. Rooms randomized to daily disinfection were cleaned each morning for seven days, or until discharge. The daily disinfection took about 20 minutes per room. </w:t>
      </w:r>
    </w:p>
    <w:p w:rsidR="003C31DF" w:rsidRPr="003C31DF" w:rsidRDefault="003C31DF" w:rsidP="003C31DF"/>
    <w:p w:rsidR="003C31DF" w:rsidRPr="003C31DF" w:rsidRDefault="003C31DF" w:rsidP="003C31DF">
      <w:pPr>
        <w:ind w:firstLine="720"/>
      </w:pPr>
      <w:r w:rsidRPr="003C31DF">
        <w:t xml:space="preserve">The study highlights the impact small changes in environmental cleaning can have on preventing transmission and patient exposure to harmful pathogens, but has several limitations. Limitations of the </w:t>
      </w:r>
      <w:r w:rsidRPr="003C31DF">
        <w:lastRenderedPageBreak/>
        <w:t xml:space="preserve">study include daily disinfection performed by research staff rather than by housekeeping staff of the medical center, researchers did not measure adherence to hand hygiene and contact precautions for the healthcare workers whose hands were cultured and did not attempt to assess whether healthcare worker hand contamination was due to noncompliance with glove use or lack of proper technique when removing gloves. Molecular typing was not performed to determine whether hand isolates matched environmental isolates. </w:t>
      </w:r>
    </w:p>
    <w:p w:rsidR="003C31DF" w:rsidRPr="003C31DF" w:rsidRDefault="003C31DF" w:rsidP="003C31DF"/>
    <w:p w:rsidR="00557970" w:rsidRDefault="00557970"/>
    <w:sectPr w:rsidR="00557970" w:rsidSect="0055797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D97" w:rsidRDefault="007E5D97" w:rsidP="003C31DF">
      <w:pPr>
        <w:spacing w:line="240" w:lineRule="auto"/>
      </w:pPr>
      <w:r>
        <w:separator/>
      </w:r>
    </w:p>
  </w:endnote>
  <w:endnote w:type="continuationSeparator" w:id="0">
    <w:p w:rsidR="007E5D97" w:rsidRDefault="007E5D97" w:rsidP="003C31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1DF" w:rsidRPr="003C31DF" w:rsidRDefault="003C31DF" w:rsidP="003C31DF">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sidRPr="003C31DF">
      <w:rPr>
        <w:rFonts w:asciiTheme="majorHAnsi" w:hAnsiTheme="majorHAnsi"/>
      </w:rPr>
      <w:t xml:space="preserve"> </w:t>
    </w:r>
    <w:hyperlink r:id="rId1" w:history="1">
      <w:r w:rsidRPr="003C31DF">
        <w:rPr>
          <w:rStyle w:val="Hyperlink"/>
          <w:rFonts w:asciiTheme="majorHAnsi" w:hAnsiTheme="majorHAnsi"/>
        </w:rPr>
        <w:t>http://www.cleanhospitals.net/page/page/6855898.htm</w:t>
      </w:r>
    </w:hyperlink>
    <w:r>
      <w:rPr>
        <w:rFonts w:asciiTheme="majorHAnsi" w:hAnsiTheme="majorHAnsi"/>
      </w:rPr>
      <w:t>, and</w:t>
    </w:r>
    <w:r w:rsidRPr="003C31DF">
      <w:t xml:space="preserve"> </w:t>
    </w:r>
    <w:r w:rsidRPr="003C31DF">
      <w:rPr>
        <w:rFonts w:asciiTheme="majorHAnsi" w:hAnsiTheme="majorHAnsi"/>
      </w:rPr>
      <w:t>Society for Healthcare Epidemiology of America</w:t>
    </w:r>
  </w:p>
  <w:p w:rsidR="003C31DF" w:rsidRPr="003C31DF" w:rsidRDefault="003C31DF" w:rsidP="003C31DF">
    <w:pPr>
      <w:pStyle w:val="Footer"/>
      <w:pBdr>
        <w:top w:val="thinThickSmallGap" w:sz="24" w:space="1" w:color="622423" w:themeColor="accent2" w:themeShade="7F"/>
      </w:pBdr>
      <w:rPr>
        <w:rFonts w:asciiTheme="majorHAnsi" w:hAnsiTheme="majorHAnsi"/>
      </w:rPr>
    </w:pPr>
    <w:r w:rsidRPr="003C31DF">
      <w:rPr>
        <w:rFonts w:asciiTheme="majorHAnsi" w:hAnsiTheme="majorHAnsi"/>
      </w:rPr>
      <w:t>http://www.infectioncontroltoday.com/news/2012/09/daily-disinfection-of-isolation-rooms-reduces-contamination-of-healthcare-workers-hands.aspx</w:t>
    </w:r>
  </w:p>
  <w:p w:rsidR="003C31DF" w:rsidRDefault="003C31D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C31DF">
        <w:rPr>
          <w:rFonts w:asciiTheme="majorHAnsi" w:hAnsiTheme="majorHAnsi"/>
          <w:noProof/>
        </w:rPr>
        <w:t>1</w:t>
      </w:r>
    </w:fldSimple>
  </w:p>
  <w:p w:rsidR="003C31DF" w:rsidRDefault="003C31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D97" w:rsidRDefault="007E5D97" w:rsidP="003C31DF">
      <w:pPr>
        <w:spacing w:line="240" w:lineRule="auto"/>
      </w:pPr>
      <w:r>
        <w:separator/>
      </w:r>
    </w:p>
  </w:footnote>
  <w:footnote w:type="continuationSeparator" w:id="0">
    <w:p w:rsidR="007E5D97" w:rsidRDefault="007E5D97" w:rsidP="003C31D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1DF" w:rsidRDefault="003C31DF">
    <w:pPr>
      <w:pStyle w:val="Header"/>
    </w:pPr>
    <w:r>
      <w:t>Current Event</w:t>
    </w:r>
    <w:r>
      <w:ptab w:relativeTo="margin" w:alignment="center" w:leader="none"/>
    </w:r>
    <w:r>
      <w:t xml:space="preserve">Subject: </w:t>
    </w:r>
    <w:r w:rsidRPr="003C31DF">
      <w:t>Sterilization, Infection Control, Disinfection</w:t>
    </w:r>
    <w:r>
      <w:ptab w:relativeTo="margin" w:alignment="right" w:leader="none"/>
    </w:r>
    <w:r>
      <w:t>BE Week 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C31DF"/>
    <w:rsid w:val="000F60BC"/>
    <w:rsid w:val="001F71D8"/>
    <w:rsid w:val="003C31DF"/>
    <w:rsid w:val="00557970"/>
    <w:rsid w:val="005B2EE6"/>
    <w:rsid w:val="007E5D97"/>
    <w:rsid w:val="00E72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1DF"/>
    <w:rPr>
      <w:color w:val="0000FF" w:themeColor="hyperlink"/>
      <w:u w:val="single"/>
    </w:rPr>
  </w:style>
  <w:style w:type="paragraph" w:styleId="Header">
    <w:name w:val="header"/>
    <w:basedOn w:val="Normal"/>
    <w:link w:val="HeaderChar"/>
    <w:uiPriority w:val="99"/>
    <w:semiHidden/>
    <w:unhideWhenUsed/>
    <w:rsid w:val="003C31D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C31DF"/>
  </w:style>
  <w:style w:type="paragraph" w:styleId="Footer">
    <w:name w:val="footer"/>
    <w:basedOn w:val="Normal"/>
    <w:link w:val="FooterChar"/>
    <w:uiPriority w:val="99"/>
    <w:unhideWhenUsed/>
    <w:rsid w:val="003C31DF"/>
    <w:pPr>
      <w:tabs>
        <w:tab w:val="center" w:pos="4680"/>
        <w:tab w:val="right" w:pos="9360"/>
      </w:tabs>
      <w:spacing w:line="240" w:lineRule="auto"/>
    </w:pPr>
  </w:style>
  <w:style w:type="character" w:customStyle="1" w:styleId="FooterChar">
    <w:name w:val="Footer Char"/>
    <w:basedOn w:val="DefaultParagraphFont"/>
    <w:link w:val="Footer"/>
    <w:uiPriority w:val="99"/>
    <w:rsid w:val="003C31DF"/>
  </w:style>
  <w:style w:type="paragraph" w:styleId="BalloonText">
    <w:name w:val="Balloon Text"/>
    <w:basedOn w:val="Normal"/>
    <w:link w:val="BalloonTextChar"/>
    <w:uiPriority w:val="99"/>
    <w:semiHidden/>
    <w:unhideWhenUsed/>
    <w:rsid w:val="003C31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1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leanhospitals.net/page/page/685589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660</Words>
  <Characters>3763</Characters>
  <Application>Microsoft Office Word</Application>
  <DocSecurity>0</DocSecurity>
  <Lines>31</Lines>
  <Paragraphs>8</Paragraphs>
  <ScaleCrop>false</ScaleCrop>
  <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1</cp:revision>
  <dcterms:created xsi:type="dcterms:W3CDTF">2013-02-23T11:53:00Z</dcterms:created>
  <dcterms:modified xsi:type="dcterms:W3CDTF">2013-02-23T12:02:00Z</dcterms:modified>
</cp:coreProperties>
</file>